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0DF50" w14:textId="77777777" w:rsidR="001E42E8" w:rsidRPr="00F43304" w:rsidRDefault="00827A8C" w:rsidP="00F43304">
      <w:pPr>
        <w:jc w:val="both"/>
        <w:rPr>
          <w:rFonts w:ascii="Arial" w:hAnsi="Arial" w:cs="Arial"/>
          <w:shd w:val="clear" w:color="auto" w:fill="FFFFFF"/>
        </w:rPr>
      </w:pPr>
      <w:r w:rsidRPr="00F43304">
        <w:rPr>
          <w:rFonts w:ascii="Arial" w:hAnsi="Arial" w:cs="Arial"/>
          <w:shd w:val="clear" w:color="auto" w:fill="FFFFFF"/>
        </w:rPr>
        <w:t>Il Corso di Laurea triennale in Lettere ricopre l'area delle discipline linguistiche, letterarie, storiche antiche e moderne, delle scienze del territorio, dell'archeologia, della filosofia</w:t>
      </w:r>
      <w:r w:rsidR="00F43304" w:rsidRPr="00F43304">
        <w:rPr>
          <w:rFonts w:ascii="Arial" w:hAnsi="Arial" w:cs="Arial"/>
          <w:shd w:val="clear" w:color="auto" w:fill="FFFFFF"/>
        </w:rPr>
        <w:t>, delle arti e dello spettacolo</w:t>
      </w:r>
      <w:r w:rsidRPr="00F43304">
        <w:rPr>
          <w:rFonts w:ascii="Arial" w:hAnsi="Arial" w:cs="Arial"/>
          <w:shd w:val="clear" w:color="auto" w:fill="FFFFFF"/>
        </w:rPr>
        <w:t xml:space="preserve"> e dell</w:t>
      </w:r>
      <w:r w:rsidR="00F43304" w:rsidRPr="00F43304">
        <w:rPr>
          <w:rFonts w:ascii="Arial" w:hAnsi="Arial" w:cs="Arial"/>
          <w:shd w:val="clear" w:color="auto" w:fill="FFFFFF"/>
        </w:rPr>
        <w:t>e tecnologie digitali</w:t>
      </w:r>
      <w:r w:rsidRPr="00F43304">
        <w:rPr>
          <w:rFonts w:ascii="Arial" w:hAnsi="Arial" w:cs="Arial"/>
          <w:shd w:val="clear" w:color="auto" w:fill="FFFFFF"/>
        </w:rPr>
        <w:t xml:space="preserve">. Articolato in </w:t>
      </w:r>
      <w:r w:rsidR="00F43304" w:rsidRPr="00F43304">
        <w:rPr>
          <w:rFonts w:ascii="Arial" w:hAnsi="Arial" w:cs="Arial"/>
          <w:shd w:val="clear" w:color="auto" w:fill="FFFFFF"/>
        </w:rPr>
        <w:t>sei</w:t>
      </w:r>
      <w:r w:rsidRPr="00F43304">
        <w:rPr>
          <w:rFonts w:ascii="Arial" w:hAnsi="Arial" w:cs="Arial"/>
          <w:shd w:val="clear" w:color="auto" w:fill="FFFFFF"/>
        </w:rPr>
        <w:t xml:space="preserve"> curricula (lettere classiche e medievali, lettere moderne, archeologia e storia dell'arte antica, storia dell'arte</w:t>
      </w:r>
      <w:r w:rsidR="00F43304" w:rsidRPr="00F43304">
        <w:rPr>
          <w:rFonts w:ascii="Arial" w:hAnsi="Arial" w:cs="Arial"/>
          <w:shd w:val="clear" w:color="auto" w:fill="FFFFFF"/>
        </w:rPr>
        <w:t>,</w:t>
      </w:r>
      <w:r w:rsidRPr="00F43304">
        <w:rPr>
          <w:rFonts w:ascii="Arial" w:hAnsi="Arial" w:cs="Arial"/>
          <w:shd w:val="clear" w:color="auto" w:fill="FFFFFF"/>
        </w:rPr>
        <w:t xml:space="preserve"> storia e geografia</w:t>
      </w:r>
      <w:r w:rsidR="00F43304" w:rsidRPr="00F43304">
        <w:rPr>
          <w:rFonts w:ascii="Arial" w:hAnsi="Arial" w:cs="Arial"/>
          <w:shd w:val="clear" w:color="auto" w:fill="FFFFFF"/>
        </w:rPr>
        <w:t xml:space="preserve"> e letterature, arti dello spettacolo e tecnologie digitali</w:t>
      </w:r>
      <w:r w:rsidRPr="00F43304">
        <w:rPr>
          <w:rFonts w:ascii="Arial" w:hAnsi="Arial" w:cs="Arial"/>
          <w:shd w:val="clear" w:color="auto" w:fill="FFFFFF"/>
        </w:rPr>
        <w:t>), ha una modulazione flessibile, che consente di formare personalità con una cultura solida e variegata, atta ad affrontare ambiti lavorativi di livello intermedio nell'ambito delle istituzioni culturali, dell'editoria, della comunicazione,e nello stesso tempo consente di accedere senza debiti formativi a tutto l' ampio ventaglio di Lauree magistrali presenti nella macroarea.</w:t>
      </w:r>
      <w:r w:rsidR="00CC505D" w:rsidRPr="00F43304">
        <w:rPr>
          <w:rFonts w:ascii="Arial" w:hAnsi="Arial" w:cs="Arial"/>
          <w:shd w:val="clear" w:color="auto" w:fill="FFFFFF"/>
        </w:rPr>
        <w:t xml:space="preserve"> </w:t>
      </w:r>
      <w:r w:rsidRPr="00F43304">
        <w:rPr>
          <w:rFonts w:ascii="Arial" w:hAnsi="Arial" w:cs="Arial"/>
          <w:shd w:val="clear" w:color="auto" w:fill="FFFFFF"/>
        </w:rPr>
        <w:t>Si tratta di obiettivi peraltro favoriti da una serie di interventi mirati a consolidare la preparazione scolastica o a supplire a sue eventuali lacune, nell'ambito, soprattutto, dell'italiano e delle lingue classiche: per quest'ultime prevedendo anche uno studio ex novo, che nel corso degli anni ha dato notevoli frutti, portando dal livello zero alle lauree triennale e magistrale, al dottorato, alla professione docente o alla ricerca scientifica.</w:t>
      </w:r>
      <w:r w:rsidRPr="00F43304">
        <w:rPr>
          <w:rFonts w:ascii="Arial" w:hAnsi="Arial" w:cs="Arial"/>
        </w:rPr>
        <w:br/>
      </w:r>
      <w:r w:rsidRPr="00F43304">
        <w:rPr>
          <w:rFonts w:ascii="Arial" w:hAnsi="Arial" w:cs="Arial"/>
          <w:shd w:val="clear" w:color="auto" w:fill="FFFFFF"/>
        </w:rPr>
        <w:t>Particolarmente efficaci i laboratori, esperienze formative di lavoro tra studenti e tra studenti e docenti, spesso in una direzione professionalizzante.</w:t>
      </w:r>
    </w:p>
    <w:p w14:paraId="19EAF58B" w14:textId="16E66774" w:rsidR="00C14EDF" w:rsidRDefault="00F43304" w:rsidP="00C14EDF">
      <w:pPr>
        <w:rPr>
          <w:rFonts w:ascii="Calibri" w:eastAsia="Times New Roman" w:hAnsi="Calibri" w:cs="Calibri"/>
          <w:color w:val="000000"/>
          <w:lang w:eastAsia="it-IT"/>
        </w:rPr>
      </w:pPr>
      <w:r w:rsidRPr="00F43304">
        <w:rPr>
          <w:rFonts w:ascii="Arial" w:eastAsia="Times New Roman" w:hAnsi="Arial" w:cs="Arial"/>
        </w:rPr>
        <w:t xml:space="preserve">Link alla </w:t>
      </w:r>
      <w:r w:rsidR="00827A8C" w:rsidRPr="00F43304">
        <w:rPr>
          <w:rFonts w:ascii="Arial" w:eastAsia="Times New Roman" w:hAnsi="Arial" w:cs="Arial"/>
        </w:rPr>
        <w:t>Didattica programmata:</w:t>
      </w:r>
      <w:r w:rsidR="00C14EDF">
        <w:rPr>
          <w:rFonts w:ascii="Arial" w:eastAsia="Times New Roman" w:hAnsi="Arial" w:cs="Arial"/>
        </w:rPr>
        <w:t xml:space="preserve"> </w:t>
      </w:r>
      <w:hyperlink r:id="rId5" w:history="1">
        <w:r w:rsidR="00C14EDF" w:rsidRPr="002E0133">
          <w:rPr>
            <w:rStyle w:val="Collegamentoipertestuale"/>
            <w:rFonts w:ascii="Calibri" w:eastAsia="Times New Roman" w:hAnsi="Calibri" w:cs="Calibri"/>
            <w:lang w:eastAsia="it-IT"/>
          </w:rPr>
          <w:t>http://uniroma2public.gomp.it/PublicData?mode=course&amp;iso=ita&amp;uid=2efd62f9-f628-49fc-b857-476c1194541c</w:t>
        </w:r>
      </w:hyperlink>
    </w:p>
    <w:p w14:paraId="3D53DBB3" w14:textId="72635527" w:rsidR="000401E3" w:rsidRPr="00F43304" w:rsidRDefault="000401E3" w:rsidP="00F43304">
      <w:pPr>
        <w:spacing w:after="0"/>
        <w:rPr>
          <w:rFonts w:ascii="Arial" w:eastAsia="Times New Roman" w:hAnsi="Arial" w:cs="Arial"/>
        </w:rPr>
      </w:pPr>
    </w:p>
    <w:p w14:paraId="517D1B9F" w14:textId="77777777" w:rsidR="00DF082A" w:rsidRPr="00F43304" w:rsidRDefault="00DF082A" w:rsidP="005656DF">
      <w:pPr>
        <w:spacing w:after="240" w:line="254" w:lineRule="auto"/>
        <w:contextualSpacing/>
        <w:rPr>
          <w:rFonts w:ascii="Arial" w:eastAsia="Times New Roman" w:hAnsi="Arial" w:cs="Arial"/>
        </w:rPr>
      </w:pPr>
    </w:p>
    <w:p w14:paraId="1E9C6876" w14:textId="069B7558" w:rsidR="00C14EDF" w:rsidRDefault="00F43304" w:rsidP="00C14EDF">
      <w:pPr>
        <w:rPr>
          <w:rFonts w:ascii="Calibri" w:eastAsia="Times New Roman" w:hAnsi="Calibri" w:cs="Calibri"/>
          <w:color w:val="000000"/>
          <w:lang w:eastAsia="it-IT"/>
        </w:rPr>
      </w:pPr>
      <w:r w:rsidRPr="00F43304">
        <w:rPr>
          <w:rFonts w:ascii="Arial" w:eastAsia="Times New Roman" w:hAnsi="Arial" w:cs="Arial"/>
        </w:rPr>
        <w:t xml:space="preserve">Link alla </w:t>
      </w:r>
      <w:r w:rsidR="00827A8C" w:rsidRPr="00F43304">
        <w:rPr>
          <w:rFonts w:ascii="Arial" w:eastAsia="Times New Roman" w:hAnsi="Arial" w:cs="Arial"/>
        </w:rPr>
        <w:t xml:space="preserve">Didattica erogata: </w:t>
      </w:r>
      <w:hyperlink r:id="rId6" w:history="1">
        <w:r w:rsidR="00C14EDF" w:rsidRPr="002E0133">
          <w:rPr>
            <w:rStyle w:val="Collegamentoipertestuale"/>
            <w:rFonts w:ascii="Calibri" w:eastAsia="Times New Roman" w:hAnsi="Calibri" w:cs="Calibri"/>
            <w:lang w:eastAsia="it-IT"/>
          </w:rPr>
          <w:t>http://uniroma2public.gomp.it/PublicData?mode=classRoom&amp;iso=ita&amp;uid=ffd1914e-e038-4a07-90c1-d31d93481eec</w:t>
        </w:r>
      </w:hyperlink>
    </w:p>
    <w:p w14:paraId="479979FA" w14:textId="276CAAEB" w:rsidR="00827A8C" w:rsidRPr="00F43304" w:rsidRDefault="00827A8C">
      <w:pPr>
        <w:rPr>
          <w:rFonts w:ascii="Arial" w:eastAsia="Times New Roman" w:hAnsi="Arial" w:cs="Arial"/>
          <w:lang w:eastAsia="it-IT"/>
        </w:rPr>
      </w:pPr>
    </w:p>
    <w:p w14:paraId="65E95624" w14:textId="5D27CAF5" w:rsidR="00F43304" w:rsidRDefault="00827A8C">
      <w:r w:rsidRPr="00F43304">
        <w:rPr>
          <w:rFonts w:ascii="Arial" w:hAnsi="Arial" w:cs="Arial"/>
          <w:shd w:val="clear" w:color="auto" w:fill="FFFFFF"/>
        </w:rPr>
        <w:t xml:space="preserve">Link al regolamento del corso di studio: </w:t>
      </w:r>
    </w:p>
    <w:p w14:paraId="113062AE" w14:textId="7E699693" w:rsidR="00223F44" w:rsidRDefault="00223F44">
      <w:hyperlink r:id="rId7" w:history="1">
        <w:r w:rsidRPr="007F0AA7">
          <w:rPr>
            <w:rStyle w:val="Collegamentoipertestuale"/>
          </w:rPr>
          <w:t>https://www-2020.letteretriennio.lettere.uniroma2.it/regolamento-didattico-rad/</w:t>
        </w:r>
      </w:hyperlink>
    </w:p>
    <w:p w14:paraId="70132725" w14:textId="77777777" w:rsidR="00223F44" w:rsidRDefault="00223F44"/>
    <w:p w14:paraId="07CD7E54" w14:textId="77777777" w:rsidR="00C14EDF" w:rsidRPr="00F43304" w:rsidRDefault="00C14EDF">
      <w:pPr>
        <w:rPr>
          <w:rFonts w:ascii="Arial" w:hAnsi="Arial" w:cs="Arial"/>
          <w:shd w:val="clear" w:color="auto" w:fill="FFFFFF"/>
        </w:rPr>
      </w:pPr>
    </w:p>
    <w:p w14:paraId="439A999D" w14:textId="77777777" w:rsidR="006062D8" w:rsidRDefault="006062D8" w:rsidP="006062D8"/>
    <w:p w14:paraId="0F8ED2AE" w14:textId="77777777" w:rsidR="00827A8C" w:rsidRDefault="00827A8C">
      <w:pPr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</w:p>
    <w:p w14:paraId="753515C7" w14:textId="77777777" w:rsidR="00827A8C" w:rsidRDefault="00827A8C"/>
    <w:sectPr w:rsidR="00827A8C" w:rsidSect="001E42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33D1E"/>
    <w:multiLevelType w:val="hybridMultilevel"/>
    <w:tmpl w:val="36D4AC4E"/>
    <w:lvl w:ilvl="0" w:tplc="5E4E55A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927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A8C"/>
    <w:rsid w:val="000401E3"/>
    <w:rsid w:val="000445DA"/>
    <w:rsid w:val="00087768"/>
    <w:rsid w:val="00105043"/>
    <w:rsid w:val="00175033"/>
    <w:rsid w:val="0019700D"/>
    <w:rsid w:val="001E42E8"/>
    <w:rsid w:val="00223F44"/>
    <w:rsid w:val="005656DF"/>
    <w:rsid w:val="00574252"/>
    <w:rsid w:val="006062D8"/>
    <w:rsid w:val="006D64F3"/>
    <w:rsid w:val="007D69CC"/>
    <w:rsid w:val="00827A8C"/>
    <w:rsid w:val="00976406"/>
    <w:rsid w:val="009B330C"/>
    <w:rsid w:val="009C40F9"/>
    <w:rsid w:val="00AE3F54"/>
    <w:rsid w:val="00B73290"/>
    <w:rsid w:val="00C14EDF"/>
    <w:rsid w:val="00C24533"/>
    <w:rsid w:val="00C53581"/>
    <w:rsid w:val="00CB0E66"/>
    <w:rsid w:val="00CC505D"/>
    <w:rsid w:val="00D706B4"/>
    <w:rsid w:val="00DF082A"/>
    <w:rsid w:val="00DF6254"/>
    <w:rsid w:val="00EC0D00"/>
    <w:rsid w:val="00ED08A3"/>
    <w:rsid w:val="00EE3979"/>
    <w:rsid w:val="00F43304"/>
    <w:rsid w:val="00FA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B1C90"/>
  <w15:docId w15:val="{BB07E847-C167-423F-A3EB-76ADD2D2D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42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27A8C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5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-2020.letteretriennio.lettere.uniroma2.it/regolamento-didattico-ra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niroma2public.gomp.it/PublicData?mode=classRoom&amp;iso=ita&amp;uid=ffd1914e-e038-4a07-90c1-d31d93481eec" TargetMode="External"/><Relationship Id="rId5" Type="http://schemas.openxmlformats.org/officeDocument/2006/relationships/hyperlink" Target="http://uniroma2public.gomp.it/PublicData?mode=course&amp;iso=ita&amp;uid=2efd62f9-f628-49fc-b857-476c1194541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</dc:creator>
  <cp:keywords/>
  <dc:description/>
  <cp:lastModifiedBy>MICHELA GUGLIELMI</cp:lastModifiedBy>
  <cp:revision>3</cp:revision>
  <cp:lastPrinted>2025-05-16T08:21:00Z</cp:lastPrinted>
  <dcterms:created xsi:type="dcterms:W3CDTF">2025-04-04T12:06:00Z</dcterms:created>
  <dcterms:modified xsi:type="dcterms:W3CDTF">2025-05-16T08:26:00Z</dcterms:modified>
</cp:coreProperties>
</file>